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2815" w:rsidRDefault="00492815" w:rsidP="00492815">
      <w:pPr>
        <w:pStyle w:val="Title"/>
        <w:rPr>
          <w:rFonts w:ascii="Arial" w:hAnsi="Arial"/>
        </w:rPr>
      </w:pPr>
      <w:r>
        <w:rPr>
          <w:rFonts w:ascii="Arial" w:hAnsi="Arial"/>
          <w:sz w:val="24"/>
        </w:rPr>
        <w:t>ORDINANCE #3-2014</w:t>
      </w:r>
    </w:p>
    <w:p w:rsidR="00492815" w:rsidRDefault="00492815" w:rsidP="00492815">
      <w:pPr>
        <w:pStyle w:val="Title"/>
        <w:rPr>
          <w:rFonts w:ascii="Arial" w:hAnsi="Arial"/>
        </w:rPr>
      </w:pPr>
    </w:p>
    <w:p w:rsidR="00492815" w:rsidRDefault="00492815" w:rsidP="00492815">
      <w:pPr>
        <w:pStyle w:val="BlockText"/>
        <w:tabs>
          <w:tab w:val="left" w:pos="7200"/>
        </w:tabs>
        <w:ind w:left="1680" w:right="2160"/>
        <w:jc w:val="center"/>
        <w:rPr>
          <w:rFonts w:ascii="Arial" w:hAnsi="Arial" w:cs="Arial"/>
          <w:b/>
        </w:rPr>
      </w:pPr>
      <w:r>
        <w:rPr>
          <w:rFonts w:ascii="Arial" w:hAnsi="Arial" w:cs="Arial"/>
          <w:b/>
        </w:rPr>
        <w:t xml:space="preserve">AN ORDINANCE TO ESTABLISH THE SHERIFF’S </w:t>
      </w:r>
      <w:smartTag w:uri="urn:schemas-microsoft-com:office:smarttags" w:element="City">
        <w:smartTag w:uri="urn:schemas-microsoft-com:office:smarttags" w:element="place">
          <w:r>
            <w:rPr>
              <w:rFonts w:ascii="Arial" w:hAnsi="Arial" w:cs="Arial"/>
              <w:b/>
            </w:rPr>
            <w:t>SALE</w:t>
          </w:r>
        </w:smartTag>
      </w:smartTag>
      <w:r>
        <w:rPr>
          <w:rFonts w:ascii="Arial" w:hAnsi="Arial" w:cs="Arial"/>
          <w:b/>
        </w:rPr>
        <w:t xml:space="preserve"> PROGRAM AND SERVICE FEE</w:t>
      </w:r>
    </w:p>
    <w:p w:rsidR="00492815" w:rsidRDefault="00492815" w:rsidP="00492815">
      <w:pPr>
        <w:pStyle w:val="BlockText"/>
        <w:ind w:left="720"/>
        <w:rPr>
          <w:rFonts w:ascii="Arial" w:hAnsi="Arial" w:cs="Arial"/>
          <w:b/>
        </w:rPr>
      </w:pPr>
    </w:p>
    <w:p w:rsidR="00492815" w:rsidRDefault="00492815" w:rsidP="00492815">
      <w:pPr>
        <w:pStyle w:val="BodyTextFirstIndent"/>
        <w:rPr>
          <w:rFonts w:ascii="Arial" w:hAnsi="Arial" w:cs="Arial"/>
        </w:rPr>
      </w:pPr>
      <w:r>
        <w:rPr>
          <w:rFonts w:ascii="Arial" w:hAnsi="Arial" w:cs="Arial"/>
        </w:rPr>
        <w:t>WHEREAS, the Sheriff of Clay County, Indiana (the “Sheriff”) desires to enter into a contract for services to support the Sheriff in conducting foreclosure sales (the “Sheriff’s Sale Program”); and Clay County, Indiana (the “Commissioners”) desire to establish a program to facilitate and enhance the conduct of the Sheriff’s Sale Program; and</w:t>
      </w:r>
    </w:p>
    <w:p w:rsidR="00492815" w:rsidRDefault="00492815" w:rsidP="00492815">
      <w:pPr>
        <w:pStyle w:val="BodyTextFirstIndent"/>
        <w:rPr>
          <w:rFonts w:ascii="Arial" w:hAnsi="Arial" w:cs="Arial"/>
        </w:rPr>
      </w:pPr>
      <w:r>
        <w:rPr>
          <w:rFonts w:ascii="Arial" w:hAnsi="Arial" w:cs="Arial"/>
        </w:rPr>
        <w:t>WHEREAS, IC 32-29-7-3(h) authorizes the Sheriff to charge an administrative fee of not to exceed the amount estimated on Exhibit A for costs attributable to the administration of the sale; and</w:t>
      </w:r>
    </w:p>
    <w:p w:rsidR="00492815" w:rsidRDefault="00492815" w:rsidP="00492815">
      <w:pPr>
        <w:pStyle w:val="BodyTextFirstIndent"/>
        <w:rPr>
          <w:rFonts w:ascii="Arial" w:hAnsi="Arial" w:cs="Arial"/>
        </w:rPr>
      </w:pPr>
      <w:r>
        <w:rPr>
          <w:rFonts w:ascii="Arial" w:hAnsi="Arial" w:cs="Arial"/>
        </w:rPr>
        <w:t>WHEREAS, the Commissioners have the authority under IC 36-1-3-6 (the “Home Rule”) to adopt an ordinance under Home Rule to establish and authorize the Sheriff’s Sale Program.</w:t>
      </w:r>
    </w:p>
    <w:p w:rsidR="00492815" w:rsidRDefault="00492815" w:rsidP="00492815">
      <w:pPr>
        <w:pStyle w:val="BodyTextFirstIndent"/>
        <w:rPr>
          <w:rFonts w:ascii="Arial" w:hAnsi="Arial" w:cs="Arial"/>
        </w:rPr>
      </w:pPr>
      <w:r>
        <w:rPr>
          <w:rFonts w:ascii="Arial" w:hAnsi="Arial" w:cs="Arial"/>
        </w:rPr>
        <w:t>NOW, THEREFORE, be it ordained by the Commissioners of Clay County, Indiana that:</w:t>
      </w:r>
    </w:p>
    <w:p w:rsidR="00492815" w:rsidRDefault="00492815" w:rsidP="00492815">
      <w:pPr>
        <w:pStyle w:val="BodyTextFirstIndent"/>
        <w:ind w:left="720"/>
        <w:rPr>
          <w:rFonts w:ascii="Arial" w:hAnsi="Arial" w:cs="Arial"/>
        </w:rPr>
      </w:pPr>
      <w:proofErr w:type="gramStart"/>
      <w:r>
        <w:rPr>
          <w:rFonts w:ascii="Arial" w:hAnsi="Arial" w:cs="Arial"/>
          <w:u w:val="single"/>
        </w:rPr>
        <w:t>Section 1</w:t>
      </w:r>
      <w:r>
        <w:rPr>
          <w:rFonts w:ascii="Arial" w:hAnsi="Arial" w:cs="Arial"/>
        </w:rPr>
        <w:t>.</w:t>
      </w:r>
      <w:proofErr w:type="gramEnd"/>
      <w:r>
        <w:rPr>
          <w:rFonts w:ascii="Arial" w:hAnsi="Arial" w:cs="Arial"/>
        </w:rPr>
        <w:tab/>
        <w:t xml:space="preserve">The Sheriff’s Sale Program is approved and established to provide the procedure for the Sheriff to contract for those administrative, technical, clerical and related services that are reasonable and appropriate for the Sheriff to effectively prepare for, manage and implement foreclosure sales. </w:t>
      </w:r>
    </w:p>
    <w:p w:rsidR="00492815" w:rsidRDefault="00492815" w:rsidP="00492815">
      <w:pPr>
        <w:pStyle w:val="BodyTextFirstIndent"/>
        <w:ind w:left="720"/>
        <w:rPr>
          <w:rFonts w:ascii="Arial" w:hAnsi="Arial" w:cs="Arial"/>
        </w:rPr>
      </w:pPr>
      <w:proofErr w:type="gramStart"/>
      <w:r>
        <w:rPr>
          <w:rFonts w:ascii="Arial" w:hAnsi="Arial" w:cs="Arial"/>
          <w:u w:val="single"/>
        </w:rPr>
        <w:t>Section 2</w:t>
      </w:r>
      <w:r>
        <w:rPr>
          <w:rFonts w:ascii="Arial" w:hAnsi="Arial" w:cs="Arial"/>
        </w:rPr>
        <w:t>.</w:t>
      </w:r>
      <w:proofErr w:type="gramEnd"/>
      <w:r>
        <w:rPr>
          <w:rFonts w:ascii="Arial" w:hAnsi="Arial" w:cs="Arial"/>
        </w:rPr>
        <w:tab/>
        <w:t>The Commissioners hereby establish a fund to be titled the Sheriff Sale Fund into which all collections of Foreclosure Costs Fees, as hereafter defined, shall be deposited and from which the appropriate expenses of the Sheriff Sale Program shall be appropriated and paid.  The Sheriff Sale Fund shall be a non-reverting fund to be used only for the purposes set forth herein and shall not revert to the County General Fund at year end.</w:t>
      </w:r>
    </w:p>
    <w:p w:rsidR="00492815" w:rsidRDefault="00492815" w:rsidP="00492815">
      <w:pPr>
        <w:pStyle w:val="BodyTextFirstIndent"/>
        <w:ind w:left="720"/>
        <w:rPr>
          <w:rFonts w:ascii="Arial" w:hAnsi="Arial" w:cs="Arial"/>
        </w:rPr>
      </w:pPr>
      <w:proofErr w:type="gramStart"/>
      <w:r>
        <w:rPr>
          <w:rFonts w:ascii="Arial" w:hAnsi="Arial" w:cs="Arial"/>
          <w:u w:val="single"/>
        </w:rPr>
        <w:t>Section 3</w:t>
      </w:r>
      <w:r>
        <w:rPr>
          <w:rFonts w:ascii="Arial" w:hAnsi="Arial" w:cs="Arial"/>
        </w:rPr>
        <w:t>.</w:t>
      </w:r>
      <w:proofErr w:type="gramEnd"/>
      <w:r>
        <w:rPr>
          <w:rFonts w:ascii="Arial" w:hAnsi="Arial" w:cs="Arial"/>
        </w:rPr>
        <w:tab/>
        <w:t>The Sheriff is authorized to negotiate and execute a contract with a provider to obtain such administrative, technical, clerical and related services (the “Sheriff Sale Services”) in order for the Sheriff to conduct the Sheriff’s Sale Program.</w:t>
      </w:r>
    </w:p>
    <w:p w:rsidR="00492815" w:rsidRDefault="00492815" w:rsidP="00492815">
      <w:pPr>
        <w:pStyle w:val="BodyTextFirstIndent"/>
        <w:ind w:left="720"/>
        <w:rPr>
          <w:rFonts w:ascii="Arial" w:hAnsi="Arial" w:cs="Arial"/>
        </w:rPr>
      </w:pPr>
      <w:proofErr w:type="gramStart"/>
      <w:r>
        <w:rPr>
          <w:rFonts w:ascii="Arial" w:hAnsi="Arial" w:cs="Arial"/>
          <w:u w:val="single"/>
        </w:rPr>
        <w:t>Section 4</w:t>
      </w:r>
      <w:r>
        <w:rPr>
          <w:rFonts w:ascii="Arial" w:hAnsi="Arial" w:cs="Arial"/>
        </w:rPr>
        <w:t>.</w:t>
      </w:r>
      <w:proofErr w:type="gramEnd"/>
      <w:r>
        <w:rPr>
          <w:rFonts w:ascii="Arial" w:hAnsi="Arial" w:cs="Arial"/>
        </w:rPr>
        <w:tab/>
        <w:t xml:space="preserve">The Sheriff Sale Services contract shall provide for the delivery of such services by a contractor (the “Contractor”) in compliance with all applicable statutory provisions for the conduct of foreclosure sale proceedings and the Sheriff’s Sale Program.  The Sheriff Sale Services contract shall also provide for the payment of a fee, not to exceed the amount on Exhibit A for each </w:t>
      </w:r>
      <w:r>
        <w:rPr>
          <w:rFonts w:ascii="Arial" w:hAnsi="Arial" w:cs="Arial"/>
        </w:rPr>
        <w:lastRenderedPageBreak/>
        <w:t>cause number scheduled in the Sheriff’s Sale Program, to the Contractor for such services.</w:t>
      </w:r>
    </w:p>
    <w:p w:rsidR="00492815" w:rsidRDefault="00492815" w:rsidP="00492815">
      <w:pPr>
        <w:pStyle w:val="BodyTextFirstIndent"/>
        <w:ind w:left="720"/>
        <w:rPr>
          <w:rFonts w:ascii="Arial" w:hAnsi="Arial" w:cs="Arial"/>
        </w:rPr>
      </w:pPr>
      <w:proofErr w:type="gramStart"/>
      <w:r>
        <w:rPr>
          <w:rFonts w:ascii="Arial" w:hAnsi="Arial" w:cs="Arial"/>
          <w:u w:val="single"/>
        </w:rPr>
        <w:t>Section 5</w:t>
      </w:r>
      <w:r>
        <w:rPr>
          <w:rFonts w:ascii="Arial" w:hAnsi="Arial" w:cs="Arial"/>
        </w:rPr>
        <w:t>.</w:t>
      </w:r>
      <w:proofErr w:type="gramEnd"/>
      <w:r>
        <w:rPr>
          <w:rFonts w:ascii="Arial" w:hAnsi="Arial" w:cs="Arial"/>
        </w:rPr>
        <w:tab/>
        <w:t>The Sheriff is hereby authorized to charge a fee of the amount on Exhibit A per cause number of property in the Sheriff’s Sale Program (the “Foreclosure Costs Fees”) and to deposit such Foreclosure Costs Fees collected by or on behalf of the Sheriff in the Sheriff Sale Fund.</w:t>
      </w:r>
    </w:p>
    <w:p w:rsidR="00492815" w:rsidRDefault="00492815" w:rsidP="00492815">
      <w:pPr>
        <w:pStyle w:val="BodyTextFirstIndent"/>
        <w:ind w:left="720"/>
        <w:rPr>
          <w:rFonts w:ascii="Arial" w:hAnsi="Arial" w:cs="Arial"/>
        </w:rPr>
      </w:pPr>
      <w:proofErr w:type="gramStart"/>
      <w:r>
        <w:rPr>
          <w:rFonts w:ascii="Arial" w:hAnsi="Arial" w:cs="Arial"/>
          <w:u w:val="single"/>
        </w:rPr>
        <w:t>Section 6</w:t>
      </w:r>
      <w:r>
        <w:rPr>
          <w:rFonts w:ascii="Arial" w:hAnsi="Arial" w:cs="Arial"/>
        </w:rPr>
        <w:t>.</w:t>
      </w:r>
      <w:proofErr w:type="gramEnd"/>
      <w:r>
        <w:rPr>
          <w:rFonts w:ascii="Arial" w:hAnsi="Arial" w:cs="Arial"/>
        </w:rPr>
        <w:tab/>
        <w:t xml:space="preserve">The Foreclosure Costs Fee shall be payable at the time of filing the </w:t>
      </w:r>
      <w:proofErr w:type="spellStart"/>
      <w:r>
        <w:rPr>
          <w:rFonts w:ascii="Arial" w:hAnsi="Arial" w:cs="Arial"/>
        </w:rPr>
        <w:t>praecipe</w:t>
      </w:r>
      <w:proofErr w:type="spellEnd"/>
      <w:r>
        <w:rPr>
          <w:rFonts w:ascii="Arial" w:hAnsi="Arial" w:cs="Arial"/>
        </w:rPr>
        <w:t xml:space="preserve"> under IC 32-29-7-3(h), which shall be a charge for the Sheriff’s </w:t>
      </w:r>
      <w:smartTag w:uri="urn:schemas-microsoft-com:office:smarttags" w:element="City">
        <w:smartTag w:uri="urn:schemas-microsoft-com:office:smarttags" w:element="place">
          <w:r>
            <w:rPr>
              <w:rFonts w:ascii="Arial" w:hAnsi="Arial" w:cs="Arial"/>
            </w:rPr>
            <w:t>Sale</w:t>
          </w:r>
        </w:smartTag>
      </w:smartTag>
      <w:r>
        <w:rPr>
          <w:rFonts w:ascii="Arial" w:hAnsi="Arial" w:cs="Arial"/>
        </w:rPr>
        <w:t xml:space="preserve"> in addition to other statutory costs and fees.</w:t>
      </w:r>
    </w:p>
    <w:p w:rsidR="00492815" w:rsidRDefault="00492815" w:rsidP="00492815">
      <w:pPr>
        <w:pStyle w:val="BodyTextFirstIndent"/>
        <w:ind w:left="720"/>
        <w:rPr>
          <w:rFonts w:ascii="Arial" w:hAnsi="Arial" w:cs="Arial"/>
        </w:rPr>
      </w:pPr>
      <w:proofErr w:type="gramStart"/>
      <w:r>
        <w:rPr>
          <w:rFonts w:ascii="Arial" w:hAnsi="Arial" w:cs="Arial"/>
          <w:u w:val="single"/>
        </w:rPr>
        <w:t>Section 7</w:t>
      </w:r>
      <w:r>
        <w:rPr>
          <w:rFonts w:ascii="Arial" w:hAnsi="Arial" w:cs="Arial"/>
        </w:rPr>
        <w:t>.</w:t>
      </w:r>
      <w:proofErr w:type="gramEnd"/>
      <w:r>
        <w:rPr>
          <w:rFonts w:ascii="Arial" w:hAnsi="Arial" w:cs="Arial"/>
        </w:rPr>
        <w:tab/>
        <w:t>The Sheriff’s Sale Program contract shall provide for a complete and accurate accounting of all Sheriff Sale Program proceeds and compliance with any reporting or record requirements as set forth by the Indiana State Board of Accounts.</w:t>
      </w:r>
    </w:p>
    <w:p w:rsidR="00492815" w:rsidRDefault="00492815" w:rsidP="00492815">
      <w:pPr>
        <w:rPr>
          <w:rFonts w:ascii="Arial" w:hAnsi="Arial" w:cs="Arial"/>
        </w:rPr>
      </w:pPr>
    </w:p>
    <w:p w:rsidR="00492815" w:rsidRDefault="00492815" w:rsidP="00492815">
      <w:pPr>
        <w:rPr>
          <w:rFonts w:ascii="Arial" w:hAnsi="Arial" w:cs="Arial"/>
        </w:rPr>
      </w:pPr>
    </w:p>
    <w:p w:rsidR="00492815" w:rsidRDefault="00492815" w:rsidP="00492815">
      <w:pPr>
        <w:pStyle w:val="BodyTextFirstIndent"/>
        <w:rPr>
          <w:rFonts w:ascii="Arial" w:hAnsi="Arial" w:cs="Arial"/>
        </w:rPr>
      </w:pPr>
      <w:r>
        <w:rPr>
          <w:rFonts w:ascii="Arial" w:hAnsi="Arial" w:cs="Arial"/>
        </w:rPr>
        <w:t>Adopted this __</w:t>
      </w:r>
      <w:r w:rsidR="00527237">
        <w:rPr>
          <w:rFonts w:ascii="Arial" w:hAnsi="Arial" w:cs="Arial"/>
          <w:u w:val="single"/>
        </w:rPr>
        <w:t>3rd</w:t>
      </w:r>
      <w:r>
        <w:rPr>
          <w:rFonts w:ascii="Arial" w:hAnsi="Arial" w:cs="Arial"/>
        </w:rPr>
        <w:t>__ day of __</w:t>
      </w:r>
      <w:r w:rsidR="00527237">
        <w:rPr>
          <w:rFonts w:ascii="Arial" w:hAnsi="Arial" w:cs="Arial"/>
          <w:u w:val="single"/>
        </w:rPr>
        <w:t>February</w:t>
      </w:r>
      <w:r>
        <w:rPr>
          <w:rFonts w:ascii="Arial" w:hAnsi="Arial" w:cs="Arial"/>
        </w:rPr>
        <w:t>_____________, 2014.</w:t>
      </w:r>
    </w:p>
    <w:p w:rsidR="00492815" w:rsidRDefault="00492815" w:rsidP="00492815">
      <w:pPr>
        <w:pStyle w:val="BodyTextFirstIndent"/>
        <w:rPr>
          <w:rFonts w:ascii="Arial" w:hAnsi="Arial" w:cs="Arial"/>
        </w:rPr>
      </w:pPr>
    </w:p>
    <w:tbl>
      <w:tblPr>
        <w:tblW w:w="0" w:type="auto"/>
        <w:tblLayout w:type="fixed"/>
        <w:tblLook w:val="01E0"/>
      </w:tblPr>
      <w:tblGrid>
        <w:gridCol w:w="4788"/>
        <w:gridCol w:w="4788"/>
      </w:tblGrid>
      <w:tr w:rsidR="00492815" w:rsidTr="00492815">
        <w:tc>
          <w:tcPr>
            <w:tcW w:w="4788" w:type="dxa"/>
          </w:tcPr>
          <w:p w:rsidR="00492815" w:rsidRDefault="00492815">
            <w:pPr>
              <w:rPr>
                <w:rFonts w:ascii="Arial" w:hAnsi="Arial" w:cs="Arial"/>
              </w:rPr>
            </w:pPr>
          </w:p>
        </w:tc>
        <w:tc>
          <w:tcPr>
            <w:tcW w:w="4788" w:type="dxa"/>
            <w:hideMark/>
          </w:tcPr>
          <w:p w:rsidR="00492815" w:rsidRDefault="00492815">
            <w:pPr>
              <w:rPr>
                <w:rFonts w:ascii="Arial" w:hAnsi="Arial" w:cs="Arial"/>
              </w:rPr>
            </w:pPr>
            <w:r>
              <w:rPr>
                <w:rFonts w:ascii="Arial" w:hAnsi="Arial" w:cs="Arial"/>
              </w:rPr>
              <w:t>CLAY COUNTY, INDIANA, by and through its Board of Commissioners</w:t>
            </w:r>
          </w:p>
        </w:tc>
      </w:tr>
      <w:tr w:rsidR="00492815" w:rsidTr="00492815">
        <w:tc>
          <w:tcPr>
            <w:tcW w:w="4788" w:type="dxa"/>
          </w:tcPr>
          <w:p w:rsidR="00492815" w:rsidRDefault="00492815">
            <w:pPr>
              <w:pStyle w:val="NoteHeading"/>
              <w:rPr>
                <w:rFonts w:ascii="Arial" w:hAnsi="Arial" w:cs="Arial"/>
              </w:rPr>
            </w:pPr>
          </w:p>
        </w:tc>
        <w:tc>
          <w:tcPr>
            <w:tcW w:w="4788" w:type="dxa"/>
          </w:tcPr>
          <w:p w:rsidR="00492815" w:rsidRDefault="00492815">
            <w:pPr>
              <w:rPr>
                <w:rFonts w:ascii="Arial" w:hAnsi="Arial" w:cs="Arial"/>
                <w:u w:val="single"/>
              </w:rPr>
            </w:pPr>
          </w:p>
          <w:p w:rsidR="00492815" w:rsidRDefault="00492815">
            <w:pPr>
              <w:rPr>
                <w:rFonts w:ascii="Arial" w:hAnsi="Arial" w:cs="Arial"/>
                <w:u w:val="single"/>
              </w:rPr>
            </w:pPr>
          </w:p>
          <w:p w:rsidR="00492815" w:rsidRDefault="00492815">
            <w:pPr>
              <w:rPr>
                <w:rFonts w:ascii="Arial" w:hAnsi="Arial" w:cs="Arial"/>
              </w:rPr>
            </w:pPr>
            <w:r>
              <w:rPr>
                <w:rFonts w:ascii="Arial" w:hAnsi="Arial" w:cs="Arial"/>
                <w:u w:val="single"/>
              </w:rPr>
              <w:tab/>
            </w:r>
            <w:r w:rsidR="00DD7BA8">
              <w:rPr>
                <w:rFonts w:ascii="Arial" w:hAnsi="Arial" w:cs="Arial"/>
                <w:u w:val="single"/>
              </w:rPr>
              <w:t xml:space="preserve">Paul Sinders /s/                         </w:t>
            </w:r>
            <w:r>
              <w:rPr>
                <w:rFonts w:ascii="Arial" w:hAnsi="Arial" w:cs="Arial"/>
                <w:u w:val="single"/>
              </w:rPr>
              <w:tab/>
            </w:r>
          </w:p>
          <w:p w:rsidR="00492815" w:rsidRDefault="00492815">
            <w:pPr>
              <w:rPr>
                <w:rFonts w:ascii="Arial" w:hAnsi="Arial" w:cs="Arial"/>
              </w:rPr>
            </w:pPr>
            <w:r>
              <w:rPr>
                <w:rFonts w:ascii="Arial" w:hAnsi="Arial" w:cs="Arial"/>
              </w:rPr>
              <w:t>President</w:t>
            </w:r>
          </w:p>
        </w:tc>
      </w:tr>
      <w:tr w:rsidR="00492815" w:rsidTr="00492815">
        <w:tc>
          <w:tcPr>
            <w:tcW w:w="4788" w:type="dxa"/>
          </w:tcPr>
          <w:p w:rsidR="00492815" w:rsidRDefault="00492815">
            <w:pPr>
              <w:rPr>
                <w:rFonts w:ascii="Arial" w:hAnsi="Arial" w:cs="Arial"/>
              </w:rPr>
            </w:pPr>
          </w:p>
        </w:tc>
        <w:tc>
          <w:tcPr>
            <w:tcW w:w="4788" w:type="dxa"/>
          </w:tcPr>
          <w:p w:rsidR="00492815" w:rsidRDefault="00492815">
            <w:pPr>
              <w:rPr>
                <w:rFonts w:ascii="Arial" w:hAnsi="Arial" w:cs="Arial"/>
                <w:u w:val="single"/>
              </w:rPr>
            </w:pPr>
          </w:p>
          <w:p w:rsidR="00492815" w:rsidRDefault="00492815">
            <w:pPr>
              <w:rPr>
                <w:rFonts w:ascii="Arial" w:hAnsi="Arial" w:cs="Arial"/>
                <w:u w:val="single"/>
              </w:rPr>
            </w:pPr>
          </w:p>
          <w:p w:rsidR="00492815" w:rsidRDefault="00492815">
            <w:pPr>
              <w:rPr>
                <w:rFonts w:ascii="Arial" w:hAnsi="Arial" w:cs="Arial"/>
              </w:rPr>
            </w:pPr>
            <w:r>
              <w:rPr>
                <w:rFonts w:ascii="Arial" w:hAnsi="Arial" w:cs="Arial"/>
                <w:u w:val="single"/>
              </w:rPr>
              <w:tab/>
            </w:r>
            <w:r w:rsidR="00DD7BA8">
              <w:rPr>
                <w:rFonts w:ascii="Arial" w:hAnsi="Arial" w:cs="Arial"/>
                <w:u w:val="single"/>
              </w:rPr>
              <w:t>Tony Fenwick /s/</w:t>
            </w:r>
            <w:r>
              <w:rPr>
                <w:rFonts w:ascii="Arial" w:hAnsi="Arial" w:cs="Arial"/>
                <w:u w:val="single"/>
              </w:rPr>
              <w:tab/>
            </w:r>
            <w:r w:rsidR="00DD7BA8">
              <w:rPr>
                <w:rFonts w:ascii="Arial" w:hAnsi="Arial" w:cs="Arial"/>
                <w:u w:val="single"/>
              </w:rPr>
              <w:t xml:space="preserve">           </w:t>
            </w:r>
            <w:r>
              <w:rPr>
                <w:rFonts w:ascii="Arial" w:hAnsi="Arial" w:cs="Arial"/>
                <w:u w:val="single"/>
              </w:rPr>
              <w:tab/>
            </w:r>
          </w:p>
          <w:p w:rsidR="00492815" w:rsidRDefault="00492815">
            <w:pPr>
              <w:rPr>
                <w:rFonts w:ascii="Arial" w:hAnsi="Arial" w:cs="Arial"/>
              </w:rPr>
            </w:pPr>
            <w:r>
              <w:rPr>
                <w:rFonts w:ascii="Arial" w:hAnsi="Arial" w:cs="Arial"/>
              </w:rPr>
              <w:t>Commissioner</w:t>
            </w:r>
          </w:p>
        </w:tc>
      </w:tr>
      <w:tr w:rsidR="00492815" w:rsidTr="00492815">
        <w:tc>
          <w:tcPr>
            <w:tcW w:w="4788" w:type="dxa"/>
          </w:tcPr>
          <w:p w:rsidR="00492815" w:rsidRDefault="00492815">
            <w:pPr>
              <w:rPr>
                <w:rFonts w:ascii="Arial" w:hAnsi="Arial" w:cs="Arial"/>
              </w:rPr>
            </w:pPr>
            <w:r>
              <w:rPr>
                <w:rFonts w:ascii="Arial" w:hAnsi="Arial" w:cs="Arial"/>
              </w:rPr>
              <w:t>Attest:</w:t>
            </w:r>
          </w:p>
          <w:p w:rsidR="00492815" w:rsidRDefault="00492815">
            <w:pPr>
              <w:rPr>
                <w:rFonts w:ascii="Arial" w:hAnsi="Arial" w:cs="Arial"/>
              </w:rPr>
            </w:pPr>
          </w:p>
          <w:p w:rsidR="00492815" w:rsidRDefault="00492815" w:rsidP="00DD7BA8">
            <w:pPr>
              <w:rPr>
                <w:rFonts w:ascii="Arial" w:hAnsi="Arial" w:cs="Arial"/>
              </w:rPr>
            </w:pPr>
            <w:r>
              <w:rPr>
                <w:rFonts w:ascii="Arial" w:hAnsi="Arial" w:cs="Arial"/>
                <w:u w:val="single"/>
              </w:rPr>
              <w:tab/>
            </w:r>
            <w:r w:rsidR="00DD7BA8">
              <w:rPr>
                <w:rFonts w:ascii="Arial" w:hAnsi="Arial" w:cs="Arial"/>
                <w:u w:val="single"/>
              </w:rPr>
              <w:t>Mary Jo Alumbaugh</w:t>
            </w:r>
            <w:r>
              <w:rPr>
                <w:rFonts w:ascii="Arial" w:hAnsi="Arial" w:cs="Arial"/>
                <w:u w:val="single"/>
              </w:rPr>
              <w:tab/>
            </w:r>
            <w:r w:rsidR="00527237">
              <w:rPr>
                <w:rFonts w:ascii="Arial" w:hAnsi="Arial" w:cs="Arial"/>
                <w:u w:val="single"/>
              </w:rPr>
              <w:t xml:space="preserve"> /s/</w:t>
            </w:r>
            <w:r>
              <w:rPr>
                <w:rFonts w:ascii="Arial" w:hAnsi="Arial" w:cs="Arial"/>
                <w:u w:val="single"/>
              </w:rPr>
              <w:tab/>
            </w:r>
            <w:r>
              <w:rPr>
                <w:rFonts w:ascii="Arial" w:hAnsi="Arial" w:cs="Arial"/>
                <w:u w:val="single"/>
              </w:rPr>
              <w:tab/>
            </w:r>
          </w:p>
        </w:tc>
        <w:tc>
          <w:tcPr>
            <w:tcW w:w="4788" w:type="dxa"/>
          </w:tcPr>
          <w:p w:rsidR="00492815" w:rsidRDefault="00492815">
            <w:pPr>
              <w:rPr>
                <w:rFonts w:ascii="Arial" w:hAnsi="Arial" w:cs="Arial"/>
              </w:rPr>
            </w:pPr>
          </w:p>
          <w:p w:rsidR="00492815" w:rsidRDefault="00492815">
            <w:pPr>
              <w:rPr>
                <w:rFonts w:ascii="Arial" w:hAnsi="Arial" w:cs="Arial"/>
                <w:u w:val="single"/>
              </w:rPr>
            </w:pPr>
          </w:p>
          <w:p w:rsidR="00492815" w:rsidRDefault="00492815" w:rsidP="00DD7BA8">
            <w:pPr>
              <w:rPr>
                <w:rFonts w:ascii="Arial" w:hAnsi="Arial" w:cs="Arial"/>
                <w:i/>
                <w:u w:val="single"/>
              </w:rPr>
            </w:pPr>
            <w:r>
              <w:rPr>
                <w:rFonts w:ascii="Arial" w:hAnsi="Arial" w:cs="Arial"/>
                <w:u w:val="single"/>
              </w:rPr>
              <w:tab/>
            </w:r>
            <w:r w:rsidR="00DD7BA8">
              <w:rPr>
                <w:rFonts w:ascii="Arial" w:hAnsi="Arial" w:cs="Arial"/>
                <w:u w:val="single"/>
              </w:rPr>
              <w:t>Bryan Allender /s/</w:t>
            </w:r>
            <w:r>
              <w:rPr>
                <w:rFonts w:ascii="Arial" w:hAnsi="Arial" w:cs="Arial"/>
                <w:u w:val="single"/>
              </w:rPr>
              <w:tab/>
            </w:r>
            <w:r>
              <w:rPr>
                <w:rFonts w:ascii="Arial" w:hAnsi="Arial" w:cs="Arial"/>
                <w:u w:val="single"/>
              </w:rPr>
              <w:tab/>
            </w:r>
            <w:r>
              <w:rPr>
                <w:rFonts w:ascii="Arial" w:hAnsi="Arial" w:cs="Arial"/>
                <w:u w:val="single"/>
              </w:rPr>
              <w:tab/>
            </w:r>
          </w:p>
        </w:tc>
      </w:tr>
      <w:tr w:rsidR="00492815" w:rsidTr="00492815">
        <w:tc>
          <w:tcPr>
            <w:tcW w:w="4788" w:type="dxa"/>
            <w:hideMark/>
          </w:tcPr>
          <w:p w:rsidR="00492815" w:rsidRDefault="00492815">
            <w:pPr>
              <w:rPr>
                <w:rFonts w:ascii="Arial" w:hAnsi="Arial" w:cs="Arial"/>
              </w:rPr>
            </w:pPr>
            <w:r>
              <w:rPr>
                <w:rFonts w:ascii="Arial" w:hAnsi="Arial" w:cs="Arial"/>
              </w:rPr>
              <w:t>Clay County Auditor</w:t>
            </w:r>
          </w:p>
        </w:tc>
        <w:tc>
          <w:tcPr>
            <w:tcW w:w="4788" w:type="dxa"/>
            <w:hideMark/>
          </w:tcPr>
          <w:p w:rsidR="00492815" w:rsidRDefault="00492815">
            <w:pPr>
              <w:rPr>
                <w:rFonts w:ascii="Arial" w:hAnsi="Arial" w:cs="Arial"/>
              </w:rPr>
            </w:pPr>
            <w:r>
              <w:rPr>
                <w:rFonts w:ascii="Arial" w:hAnsi="Arial" w:cs="Arial"/>
              </w:rPr>
              <w:t>Commissioner</w:t>
            </w:r>
          </w:p>
        </w:tc>
      </w:tr>
      <w:tr w:rsidR="00492815" w:rsidTr="00492815">
        <w:tc>
          <w:tcPr>
            <w:tcW w:w="4788" w:type="dxa"/>
          </w:tcPr>
          <w:p w:rsidR="00492815" w:rsidRDefault="00492815">
            <w:pPr>
              <w:rPr>
                <w:rFonts w:ascii="Arial" w:hAnsi="Arial" w:cs="Arial"/>
              </w:rPr>
            </w:pPr>
          </w:p>
        </w:tc>
        <w:tc>
          <w:tcPr>
            <w:tcW w:w="4788" w:type="dxa"/>
          </w:tcPr>
          <w:p w:rsidR="00492815" w:rsidRDefault="00492815">
            <w:pPr>
              <w:rPr>
                <w:rFonts w:ascii="Arial" w:hAnsi="Arial" w:cs="Arial"/>
                <w:u w:val="single"/>
              </w:rPr>
            </w:pPr>
          </w:p>
        </w:tc>
      </w:tr>
    </w:tbl>
    <w:p w:rsidR="00CB7790" w:rsidRDefault="00CB7790" w:rsidP="00492815">
      <w:pPr>
        <w:jc w:val="center"/>
      </w:pPr>
    </w:p>
    <w:p w:rsidR="00F17975" w:rsidRDefault="00F17975" w:rsidP="00492815">
      <w:pPr>
        <w:jc w:val="center"/>
      </w:pPr>
    </w:p>
    <w:p w:rsidR="00F17975" w:rsidRDefault="00F17975" w:rsidP="00492815">
      <w:pPr>
        <w:jc w:val="center"/>
      </w:pPr>
    </w:p>
    <w:p w:rsidR="00F17975" w:rsidRDefault="00F17975" w:rsidP="00492815">
      <w:pPr>
        <w:jc w:val="center"/>
      </w:pPr>
    </w:p>
    <w:p w:rsidR="00F17975" w:rsidRDefault="00F17975" w:rsidP="00492815">
      <w:pPr>
        <w:jc w:val="center"/>
      </w:pPr>
    </w:p>
    <w:p w:rsidR="00F17975" w:rsidRDefault="00F17975" w:rsidP="00492815">
      <w:pPr>
        <w:jc w:val="center"/>
      </w:pPr>
    </w:p>
    <w:p w:rsidR="00F17975" w:rsidRDefault="00F17975" w:rsidP="00492815">
      <w:pPr>
        <w:jc w:val="center"/>
      </w:pPr>
    </w:p>
    <w:p w:rsidR="00F17975" w:rsidRDefault="00F17975" w:rsidP="00492815">
      <w:pPr>
        <w:jc w:val="center"/>
      </w:pPr>
    </w:p>
    <w:p w:rsidR="00F17975" w:rsidRDefault="00F17975" w:rsidP="00492815">
      <w:pPr>
        <w:jc w:val="center"/>
      </w:pPr>
    </w:p>
    <w:p w:rsidR="006115F1" w:rsidRDefault="006115F1" w:rsidP="006115F1">
      <w:pPr>
        <w:ind w:left="-5" w:right="-5"/>
        <w:rPr>
          <w:rFonts w:ascii="Arial" w:hAnsi="Arial" w:cs="Arial"/>
        </w:rPr>
      </w:pPr>
      <w:r>
        <w:rPr>
          <w:rFonts w:ascii="Arial" w:hAnsi="Arial" w:cs="Arial"/>
        </w:rPr>
        <w:lastRenderedPageBreak/>
        <w:t xml:space="preserve">Effective January 1, 2014.  </w:t>
      </w:r>
      <w:proofErr w:type="gramStart"/>
      <w:r w:rsidRPr="003C73FF">
        <w:rPr>
          <w:rFonts w:ascii="Arial" w:hAnsi="Arial" w:cs="Arial"/>
        </w:rPr>
        <w:t>Present</w:t>
      </w:r>
      <w:r>
        <w:rPr>
          <w:rFonts w:ascii="Arial" w:hAnsi="Arial" w:cs="Arial"/>
        </w:rPr>
        <w:t>ed to the Clay County Council for first reading this 13</w:t>
      </w:r>
      <w:r w:rsidRPr="00B32277">
        <w:rPr>
          <w:rFonts w:ascii="Arial" w:hAnsi="Arial" w:cs="Arial"/>
          <w:vertAlign w:val="superscript"/>
        </w:rPr>
        <w:t>th</w:t>
      </w:r>
      <w:r>
        <w:rPr>
          <w:rFonts w:ascii="Arial" w:hAnsi="Arial" w:cs="Arial"/>
        </w:rPr>
        <w:t xml:space="preserve"> day of January, 2014, and set for approval the</w:t>
      </w:r>
      <w:r>
        <w:rPr>
          <w:rFonts w:ascii="Arial" w:hAnsi="Arial" w:cs="Arial"/>
          <w:b/>
        </w:rPr>
        <w:t xml:space="preserve"> 3rd</w:t>
      </w:r>
      <w:r>
        <w:rPr>
          <w:rFonts w:ascii="Arial" w:hAnsi="Arial" w:cs="Arial"/>
        </w:rPr>
        <w:t xml:space="preserve"> day of</w:t>
      </w:r>
      <w:r w:rsidRPr="003C73FF">
        <w:rPr>
          <w:rFonts w:ascii="Arial" w:hAnsi="Arial" w:cs="Arial"/>
        </w:rPr>
        <w:t xml:space="preserve"> </w:t>
      </w:r>
      <w:r>
        <w:rPr>
          <w:rFonts w:ascii="Arial" w:hAnsi="Arial" w:cs="Arial"/>
        </w:rPr>
        <w:t>February, 2014.</w:t>
      </w:r>
      <w:proofErr w:type="gramEnd"/>
    </w:p>
    <w:p w:rsidR="00F17975" w:rsidRDefault="00F17975" w:rsidP="00F17975">
      <w:pPr>
        <w:jc w:val="left"/>
        <w:rPr>
          <w:rFonts w:ascii="Arial" w:hAnsi="Arial" w:cs="Arial"/>
        </w:rPr>
      </w:pPr>
    </w:p>
    <w:p w:rsidR="00F17975" w:rsidRDefault="00F17975" w:rsidP="00F17975">
      <w:pPr>
        <w:jc w:val="left"/>
        <w:rPr>
          <w:rFonts w:ascii="Arial" w:hAnsi="Arial" w:cs="Arial"/>
        </w:rPr>
      </w:pPr>
    </w:p>
    <w:p w:rsidR="00F17975" w:rsidRDefault="00F17975" w:rsidP="00F17975">
      <w:pPr>
        <w:jc w:val="left"/>
        <w:rPr>
          <w:rFonts w:ascii="Arial" w:hAnsi="Arial" w:cs="Arial"/>
        </w:rPr>
      </w:pPr>
      <w:proofErr w:type="gramStart"/>
      <w:r>
        <w:rPr>
          <w:rFonts w:ascii="Arial" w:hAnsi="Arial" w:cs="Arial"/>
        </w:rPr>
        <w:t>CLAY COUNTY, INDIANA, by and through its County Council.</w:t>
      </w:r>
      <w:proofErr w:type="gramEnd"/>
    </w:p>
    <w:p w:rsidR="00F17975" w:rsidRDefault="00F17975" w:rsidP="00F17975">
      <w:pPr>
        <w:jc w:val="left"/>
        <w:rPr>
          <w:rFonts w:ascii="Arial" w:hAnsi="Arial" w:cs="Arial"/>
        </w:rPr>
      </w:pPr>
    </w:p>
    <w:p w:rsidR="00C84401" w:rsidRDefault="00C84401" w:rsidP="00F17975">
      <w:pPr>
        <w:jc w:val="left"/>
        <w:rPr>
          <w:rFonts w:ascii="Arial" w:hAnsi="Arial" w:cs="Arial"/>
        </w:rPr>
      </w:pPr>
      <w:r>
        <w:rPr>
          <w:rFonts w:ascii="Arial" w:hAnsi="Arial" w:cs="Arial"/>
        </w:rPr>
        <w:tab/>
      </w:r>
      <w:r>
        <w:rPr>
          <w:rFonts w:ascii="Arial" w:hAnsi="Arial" w:cs="Arial"/>
        </w:rPr>
        <w:tab/>
        <w:t>AYE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NAY</w:t>
      </w:r>
    </w:p>
    <w:p w:rsidR="00C84401" w:rsidRPr="00C84401" w:rsidRDefault="00C84401" w:rsidP="00C84401">
      <w:pPr>
        <w:rPr>
          <w:rFonts w:ascii="Arial" w:hAnsi="Arial" w:cs="Arial"/>
          <w:szCs w:val="20"/>
        </w:rPr>
      </w:pPr>
      <w:r w:rsidRPr="00C84401">
        <w:rPr>
          <w:rFonts w:ascii="Arial" w:hAnsi="Arial" w:cs="Arial"/>
          <w:szCs w:val="20"/>
          <w:u w:val="single"/>
        </w:rPr>
        <w:tab/>
        <w:t>Larry J Moss /s/</w:t>
      </w:r>
      <w:r w:rsidRPr="00C84401">
        <w:rPr>
          <w:rFonts w:ascii="Arial" w:hAnsi="Arial" w:cs="Arial"/>
          <w:szCs w:val="20"/>
          <w:u w:val="single"/>
        </w:rPr>
        <w:tab/>
      </w:r>
      <w:r w:rsidRPr="00C84401">
        <w:rPr>
          <w:rFonts w:ascii="Arial" w:hAnsi="Arial" w:cs="Arial"/>
          <w:szCs w:val="20"/>
          <w:u w:val="single"/>
        </w:rPr>
        <w:tab/>
      </w:r>
      <w:r w:rsidRPr="00C84401">
        <w:rPr>
          <w:rFonts w:ascii="Arial" w:hAnsi="Arial" w:cs="Arial"/>
          <w:szCs w:val="20"/>
          <w:u w:val="single"/>
        </w:rPr>
        <w:tab/>
      </w:r>
      <w:r w:rsidRPr="00C84401">
        <w:rPr>
          <w:rFonts w:ascii="Arial" w:hAnsi="Arial" w:cs="Arial"/>
          <w:szCs w:val="20"/>
        </w:rPr>
        <w:t xml:space="preserve"> </w:t>
      </w:r>
      <w:r w:rsidRPr="00C84401">
        <w:rPr>
          <w:rFonts w:ascii="Arial" w:hAnsi="Arial" w:cs="Arial"/>
          <w:szCs w:val="20"/>
        </w:rPr>
        <w:tab/>
      </w:r>
      <w:r w:rsidRPr="00C84401">
        <w:rPr>
          <w:rFonts w:ascii="Arial" w:hAnsi="Arial" w:cs="Arial"/>
          <w:szCs w:val="20"/>
          <w:u w:val="single"/>
        </w:rPr>
        <w:tab/>
        <w:t>Toni Carter /s/</w:t>
      </w:r>
      <w:r>
        <w:rPr>
          <w:rFonts w:ascii="Arial" w:hAnsi="Arial" w:cs="Arial"/>
          <w:szCs w:val="20"/>
          <w:u w:val="single"/>
        </w:rPr>
        <w:tab/>
      </w:r>
      <w:r>
        <w:rPr>
          <w:rFonts w:ascii="Arial" w:hAnsi="Arial" w:cs="Arial"/>
          <w:szCs w:val="20"/>
          <w:u w:val="single"/>
        </w:rPr>
        <w:tab/>
      </w:r>
      <w:r w:rsidRPr="00C84401">
        <w:rPr>
          <w:rFonts w:ascii="Arial" w:hAnsi="Arial" w:cs="Arial"/>
          <w:szCs w:val="20"/>
          <w:u w:val="single"/>
        </w:rPr>
        <w:tab/>
      </w:r>
      <w:r w:rsidRPr="00C84401">
        <w:rPr>
          <w:rFonts w:ascii="Arial" w:hAnsi="Arial" w:cs="Arial"/>
          <w:szCs w:val="20"/>
        </w:rPr>
        <w:tab/>
      </w:r>
      <w:r w:rsidRPr="00C84401">
        <w:rPr>
          <w:rFonts w:ascii="Arial" w:hAnsi="Arial" w:cs="Arial"/>
          <w:szCs w:val="20"/>
        </w:rPr>
        <w:tab/>
      </w:r>
      <w:r w:rsidRPr="00C84401">
        <w:rPr>
          <w:rFonts w:ascii="Arial" w:hAnsi="Arial" w:cs="Arial"/>
          <w:szCs w:val="20"/>
        </w:rPr>
        <w:tab/>
      </w:r>
      <w:r w:rsidRPr="00C84401">
        <w:rPr>
          <w:rFonts w:ascii="Arial" w:hAnsi="Arial" w:cs="Arial"/>
          <w:szCs w:val="20"/>
        </w:rPr>
        <w:tab/>
      </w:r>
      <w:r w:rsidRPr="00C84401">
        <w:rPr>
          <w:rFonts w:ascii="Arial" w:hAnsi="Arial" w:cs="Arial"/>
          <w:szCs w:val="20"/>
        </w:rPr>
        <w:tab/>
      </w:r>
      <w:r w:rsidRPr="00C84401">
        <w:rPr>
          <w:rFonts w:ascii="Arial" w:hAnsi="Arial" w:cs="Arial"/>
          <w:szCs w:val="20"/>
        </w:rPr>
        <w:tab/>
      </w:r>
      <w:r w:rsidRPr="00C84401">
        <w:rPr>
          <w:rFonts w:ascii="Arial" w:hAnsi="Arial" w:cs="Arial"/>
          <w:szCs w:val="20"/>
        </w:rPr>
        <w:tab/>
      </w:r>
    </w:p>
    <w:p w:rsidR="00C84401" w:rsidRPr="00C84401" w:rsidRDefault="00C84401" w:rsidP="00C84401">
      <w:pPr>
        <w:rPr>
          <w:rFonts w:ascii="Arial" w:hAnsi="Arial" w:cs="Arial"/>
          <w:szCs w:val="20"/>
          <w:u w:val="single"/>
        </w:rPr>
      </w:pPr>
      <w:r w:rsidRPr="00C84401">
        <w:rPr>
          <w:rFonts w:ascii="Arial" w:hAnsi="Arial" w:cs="Arial"/>
          <w:szCs w:val="20"/>
          <w:u w:val="single"/>
        </w:rPr>
        <w:tab/>
        <w:t>Michael McCullough /s/</w:t>
      </w:r>
      <w:r w:rsidRPr="00C84401">
        <w:rPr>
          <w:rFonts w:ascii="Arial" w:hAnsi="Arial" w:cs="Arial"/>
          <w:szCs w:val="20"/>
          <w:u w:val="single"/>
        </w:rPr>
        <w:tab/>
      </w:r>
      <w:r w:rsidRPr="00C84401">
        <w:rPr>
          <w:rFonts w:ascii="Arial" w:hAnsi="Arial" w:cs="Arial"/>
          <w:szCs w:val="20"/>
          <w:u w:val="single"/>
        </w:rPr>
        <w:tab/>
      </w:r>
      <w:r w:rsidRPr="00C84401">
        <w:rPr>
          <w:rFonts w:ascii="Arial" w:hAnsi="Arial" w:cs="Arial"/>
          <w:szCs w:val="20"/>
        </w:rPr>
        <w:tab/>
      </w:r>
      <w:r w:rsidRPr="00C84401">
        <w:rPr>
          <w:rFonts w:ascii="Arial" w:hAnsi="Arial" w:cs="Arial"/>
          <w:szCs w:val="20"/>
          <w:u w:val="single"/>
        </w:rPr>
        <w:tab/>
      </w:r>
      <w:r w:rsidRPr="00C84401">
        <w:rPr>
          <w:rFonts w:ascii="Arial" w:hAnsi="Arial" w:cs="Arial"/>
          <w:szCs w:val="20"/>
          <w:u w:val="single"/>
        </w:rPr>
        <w:tab/>
      </w:r>
      <w:r w:rsidRPr="00C84401">
        <w:rPr>
          <w:rFonts w:ascii="Arial" w:hAnsi="Arial" w:cs="Arial"/>
          <w:szCs w:val="20"/>
          <w:u w:val="single"/>
        </w:rPr>
        <w:tab/>
      </w:r>
      <w:r w:rsidRPr="00C84401">
        <w:rPr>
          <w:rFonts w:ascii="Arial" w:hAnsi="Arial" w:cs="Arial"/>
          <w:szCs w:val="20"/>
          <w:u w:val="single"/>
        </w:rPr>
        <w:tab/>
      </w:r>
      <w:r w:rsidRPr="00C84401">
        <w:rPr>
          <w:rFonts w:ascii="Arial" w:hAnsi="Arial" w:cs="Arial"/>
          <w:szCs w:val="20"/>
          <w:u w:val="single"/>
        </w:rPr>
        <w:tab/>
      </w:r>
      <w:r w:rsidRPr="00C84401">
        <w:rPr>
          <w:rFonts w:ascii="Arial" w:hAnsi="Arial" w:cs="Arial"/>
          <w:szCs w:val="20"/>
          <w:u w:val="single"/>
        </w:rPr>
        <w:tab/>
      </w:r>
    </w:p>
    <w:p w:rsidR="00C84401" w:rsidRPr="00C84401" w:rsidRDefault="00C84401" w:rsidP="00C84401">
      <w:pPr>
        <w:rPr>
          <w:rFonts w:ascii="Arial" w:hAnsi="Arial" w:cs="Arial"/>
          <w:szCs w:val="20"/>
        </w:rPr>
      </w:pPr>
    </w:p>
    <w:p w:rsidR="00C84401" w:rsidRPr="00C84401" w:rsidRDefault="00C84401" w:rsidP="00C84401">
      <w:pPr>
        <w:rPr>
          <w:rFonts w:ascii="Arial" w:hAnsi="Arial" w:cs="Arial"/>
          <w:szCs w:val="20"/>
          <w:u w:val="single"/>
        </w:rPr>
      </w:pPr>
      <w:r w:rsidRPr="00C84401">
        <w:rPr>
          <w:rFonts w:ascii="Arial" w:hAnsi="Arial" w:cs="Arial"/>
          <w:szCs w:val="20"/>
          <w:u w:val="single"/>
        </w:rPr>
        <w:tab/>
        <w:t>Rita E Rothrock /s/</w:t>
      </w:r>
      <w:r w:rsidRPr="00C84401">
        <w:rPr>
          <w:rFonts w:ascii="Arial" w:hAnsi="Arial" w:cs="Arial"/>
          <w:szCs w:val="20"/>
          <w:u w:val="single"/>
        </w:rPr>
        <w:tab/>
      </w:r>
      <w:r w:rsidRPr="00C84401">
        <w:rPr>
          <w:rFonts w:ascii="Arial" w:hAnsi="Arial" w:cs="Arial"/>
          <w:szCs w:val="20"/>
          <w:u w:val="single"/>
        </w:rPr>
        <w:tab/>
      </w:r>
      <w:r w:rsidRPr="00C84401">
        <w:rPr>
          <w:rFonts w:ascii="Arial" w:hAnsi="Arial" w:cs="Arial"/>
          <w:szCs w:val="20"/>
          <w:u w:val="single"/>
        </w:rPr>
        <w:tab/>
      </w:r>
      <w:r w:rsidRPr="00C84401">
        <w:rPr>
          <w:rFonts w:ascii="Arial" w:hAnsi="Arial" w:cs="Arial"/>
          <w:szCs w:val="20"/>
        </w:rPr>
        <w:tab/>
      </w:r>
      <w:r w:rsidRPr="00C84401">
        <w:rPr>
          <w:rFonts w:ascii="Arial" w:hAnsi="Arial" w:cs="Arial"/>
          <w:szCs w:val="20"/>
          <w:u w:val="single"/>
        </w:rPr>
        <w:tab/>
      </w:r>
      <w:r w:rsidRPr="00C84401">
        <w:rPr>
          <w:rFonts w:ascii="Arial" w:hAnsi="Arial" w:cs="Arial"/>
          <w:szCs w:val="20"/>
          <w:u w:val="single"/>
        </w:rPr>
        <w:tab/>
      </w:r>
      <w:r w:rsidRPr="00C84401">
        <w:rPr>
          <w:rFonts w:ascii="Arial" w:hAnsi="Arial" w:cs="Arial"/>
          <w:szCs w:val="20"/>
          <w:u w:val="single"/>
        </w:rPr>
        <w:tab/>
      </w:r>
      <w:r w:rsidRPr="00C84401">
        <w:rPr>
          <w:rFonts w:ascii="Arial" w:hAnsi="Arial" w:cs="Arial"/>
          <w:szCs w:val="20"/>
          <w:u w:val="single"/>
        </w:rPr>
        <w:tab/>
      </w:r>
      <w:r w:rsidRPr="00C84401">
        <w:rPr>
          <w:rFonts w:ascii="Arial" w:hAnsi="Arial" w:cs="Arial"/>
          <w:szCs w:val="20"/>
          <w:u w:val="single"/>
        </w:rPr>
        <w:tab/>
      </w:r>
      <w:r w:rsidRPr="00C84401">
        <w:rPr>
          <w:rFonts w:ascii="Arial" w:hAnsi="Arial" w:cs="Arial"/>
          <w:szCs w:val="20"/>
          <w:u w:val="single"/>
        </w:rPr>
        <w:tab/>
      </w:r>
    </w:p>
    <w:p w:rsidR="00C84401" w:rsidRPr="00C84401" w:rsidRDefault="00C84401" w:rsidP="00C84401">
      <w:pPr>
        <w:rPr>
          <w:rFonts w:ascii="Arial" w:hAnsi="Arial" w:cs="Arial"/>
          <w:szCs w:val="20"/>
          <w:u w:val="single"/>
        </w:rPr>
      </w:pPr>
    </w:p>
    <w:p w:rsidR="00C84401" w:rsidRPr="00C84401" w:rsidRDefault="00C84401" w:rsidP="00C84401">
      <w:pPr>
        <w:rPr>
          <w:rFonts w:ascii="Arial" w:hAnsi="Arial" w:cs="Arial"/>
          <w:szCs w:val="20"/>
        </w:rPr>
      </w:pPr>
      <w:r w:rsidRPr="00C84401">
        <w:rPr>
          <w:rFonts w:ascii="Arial" w:hAnsi="Arial" w:cs="Arial"/>
          <w:szCs w:val="20"/>
          <w:u w:val="single"/>
        </w:rPr>
        <w:tab/>
        <w:t>Steven J Withers /s/</w:t>
      </w:r>
      <w:r w:rsidRPr="00C84401">
        <w:rPr>
          <w:rFonts w:ascii="Arial" w:hAnsi="Arial" w:cs="Arial"/>
          <w:szCs w:val="20"/>
          <w:u w:val="single"/>
        </w:rPr>
        <w:tab/>
      </w:r>
      <w:r w:rsidRPr="00C84401">
        <w:rPr>
          <w:rFonts w:ascii="Arial" w:hAnsi="Arial" w:cs="Arial"/>
          <w:szCs w:val="20"/>
          <w:u w:val="single"/>
        </w:rPr>
        <w:tab/>
      </w:r>
      <w:r w:rsidRPr="00C84401">
        <w:rPr>
          <w:rFonts w:ascii="Arial" w:hAnsi="Arial" w:cs="Arial"/>
          <w:szCs w:val="20"/>
          <w:u w:val="single"/>
        </w:rPr>
        <w:tab/>
      </w:r>
      <w:r w:rsidRPr="00C84401">
        <w:rPr>
          <w:rFonts w:ascii="Arial" w:hAnsi="Arial" w:cs="Arial"/>
          <w:szCs w:val="20"/>
        </w:rPr>
        <w:tab/>
      </w:r>
      <w:r w:rsidRPr="00C84401">
        <w:rPr>
          <w:rFonts w:ascii="Arial" w:hAnsi="Arial" w:cs="Arial"/>
          <w:szCs w:val="20"/>
          <w:u w:val="single"/>
        </w:rPr>
        <w:tab/>
      </w:r>
      <w:r w:rsidRPr="00C84401">
        <w:rPr>
          <w:rFonts w:ascii="Arial" w:hAnsi="Arial" w:cs="Arial"/>
          <w:szCs w:val="20"/>
          <w:u w:val="single"/>
        </w:rPr>
        <w:tab/>
      </w:r>
      <w:r w:rsidRPr="00C84401">
        <w:rPr>
          <w:rFonts w:ascii="Arial" w:hAnsi="Arial" w:cs="Arial"/>
          <w:szCs w:val="20"/>
          <w:u w:val="single"/>
        </w:rPr>
        <w:tab/>
      </w:r>
      <w:r w:rsidRPr="00C84401">
        <w:rPr>
          <w:rFonts w:ascii="Arial" w:hAnsi="Arial" w:cs="Arial"/>
          <w:szCs w:val="20"/>
          <w:u w:val="single"/>
        </w:rPr>
        <w:tab/>
      </w:r>
      <w:r w:rsidRPr="00C84401">
        <w:rPr>
          <w:rFonts w:ascii="Arial" w:hAnsi="Arial" w:cs="Arial"/>
          <w:szCs w:val="20"/>
          <w:u w:val="single"/>
        </w:rPr>
        <w:tab/>
      </w:r>
      <w:r w:rsidRPr="00C84401">
        <w:rPr>
          <w:rFonts w:ascii="Arial" w:hAnsi="Arial" w:cs="Arial"/>
          <w:szCs w:val="20"/>
          <w:u w:val="single"/>
        </w:rPr>
        <w:tab/>
      </w:r>
    </w:p>
    <w:p w:rsidR="00C84401" w:rsidRPr="00C84401" w:rsidRDefault="00C84401" w:rsidP="00C84401">
      <w:pPr>
        <w:rPr>
          <w:rFonts w:ascii="Arial" w:hAnsi="Arial" w:cs="Arial"/>
          <w:szCs w:val="20"/>
        </w:rPr>
      </w:pPr>
    </w:p>
    <w:p w:rsidR="00C84401" w:rsidRPr="00C84401" w:rsidRDefault="00C84401" w:rsidP="00C84401">
      <w:pPr>
        <w:rPr>
          <w:rFonts w:ascii="Arial" w:hAnsi="Arial" w:cs="Arial"/>
          <w:szCs w:val="20"/>
          <w:u w:val="single"/>
        </w:rPr>
      </w:pPr>
      <w:r w:rsidRPr="00C84401">
        <w:rPr>
          <w:rFonts w:ascii="Arial" w:hAnsi="Arial" w:cs="Arial"/>
          <w:szCs w:val="20"/>
          <w:u w:val="single"/>
        </w:rPr>
        <w:tab/>
        <w:t>John Nicoson /s/</w:t>
      </w:r>
      <w:r w:rsidRPr="00C84401">
        <w:rPr>
          <w:rFonts w:ascii="Arial" w:hAnsi="Arial" w:cs="Arial"/>
          <w:szCs w:val="20"/>
          <w:u w:val="single"/>
        </w:rPr>
        <w:tab/>
      </w:r>
      <w:r w:rsidRPr="00C84401">
        <w:rPr>
          <w:rFonts w:ascii="Arial" w:hAnsi="Arial" w:cs="Arial"/>
          <w:szCs w:val="20"/>
          <w:u w:val="single"/>
        </w:rPr>
        <w:tab/>
      </w:r>
      <w:r w:rsidRPr="00C84401">
        <w:rPr>
          <w:rFonts w:ascii="Arial" w:hAnsi="Arial" w:cs="Arial"/>
          <w:szCs w:val="20"/>
          <w:u w:val="single"/>
        </w:rPr>
        <w:tab/>
      </w:r>
      <w:r w:rsidRPr="00C84401">
        <w:rPr>
          <w:rFonts w:ascii="Arial" w:hAnsi="Arial" w:cs="Arial"/>
          <w:szCs w:val="20"/>
        </w:rPr>
        <w:tab/>
      </w:r>
      <w:r w:rsidRPr="00C84401">
        <w:rPr>
          <w:rFonts w:ascii="Arial" w:hAnsi="Arial" w:cs="Arial"/>
          <w:szCs w:val="20"/>
          <w:u w:val="single"/>
        </w:rPr>
        <w:tab/>
      </w:r>
      <w:r w:rsidRPr="00C84401">
        <w:rPr>
          <w:rFonts w:ascii="Arial" w:hAnsi="Arial" w:cs="Arial"/>
          <w:szCs w:val="20"/>
          <w:u w:val="single"/>
        </w:rPr>
        <w:tab/>
      </w:r>
      <w:r w:rsidRPr="00C84401">
        <w:rPr>
          <w:rFonts w:ascii="Arial" w:hAnsi="Arial" w:cs="Arial"/>
          <w:szCs w:val="20"/>
          <w:u w:val="single"/>
        </w:rPr>
        <w:tab/>
      </w:r>
      <w:r w:rsidRPr="00C84401">
        <w:rPr>
          <w:rFonts w:ascii="Arial" w:hAnsi="Arial" w:cs="Arial"/>
          <w:szCs w:val="20"/>
          <w:u w:val="single"/>
        </w:rPr>
        <w:tab/>
      </w:r>
      <w:r w:rsidRPr="00C84401">
        <w:rPr>
          <w:rFonts w:ascii="Arial" w:hAnsi="Arial" w:cs="Arial"/>
          <w:szCs w:val="20"/>
          <w:u w:val="single"/>
        </w:rPr>
        <w:tab/>
      </w:r>
      <w:r w:rsidRPr="00C84401">
        <w:rPr>
          <w:rFonts w:ascii="Arial" w:hAnsi="Arial" w:cs="Arial"/>
          <w:szCs w:val="20"/>
          <w:u w:val="single"/>
        </w:rPr>
        <w:tab/>
      </w:r>
    </w:p>
    <w:p w:rsidR="00C84401" w:rsidRPr="00C84401" w:rsidRDefault="00C84401" w:rsidP="00C84401">
      <w:pPr>
        <w:rPr>
          <w:rFonts w:ascii="Arial" w:hAnsi="Arial" w:cs="Arial"/>
          <w:szCs w:val="20"/>
          <w:u w:val="single"/>
        </w:rPr>
      </w:pPr>
    </w:p>
    <w:p w:rsidR="00C84401" w:rsidRPr="00C84401" w:rsidRDefault="00C84401" w:rsidP="00C84401">
      <w:pPr>
        <w:rPr>
          <w:rFonts w:ascii="Arial" w:hAnsi="Arial" w:cs="Arial"/>
          <w:szCs w:val="20"/>
          <w:u w:val="single"/>
        </w:rPr>
      </w:pPr>
      <w:r w:rsidRPr="00C84401">
        <w:rPr>
          <w:rFonts w:ascii="Arial" w:hAnsi="Arial" w:cs="Arial"/>
          <w:szCs w:val="20"/>
          <w:u w:val="single"/>
        </w:rPr>
        <w:tab/>
        <w:t>Patricia Heffner /s/</w:t>
      </w:r>
      <w:r w:rsidRPr="00C84401">
        <w:rPr>
          <w:rFonts w:ascii="Arial" w:hAnsi="Arial" w:cs="Arial"/>
          <w:szCs w:val="20"/>
          <w:u w:val="single"/>
        </w:rPr>
        <w:tab/>
      </w:r>
      <w:r w:rsidRPr="00C84401">
        <w:rPr>
          <w:rFonts w:ascii="Arial" w:hAnsi="Arial" w:cs="Arial"/>
          <w:szCs w:val="20"/>
          <w:u w:val="single"/>
        </w:rPr>
        <w:tab/>
      </w:r>
      <w:r w:rsidRPr="00C84401">
        <w:rPr>
          <w:rFonts w:ascii="Arial" w:hAnsi="Arial" w:cs="Arial"/>
          <w:szCs w:val="20"/>
          <w:u w:val="single"/>
        </w:rPr>
        <w:tab/>
      </w:r>
      <w:r w:rsidRPr="00C84401">
        <w:rPr>
          <w:rFonts w:ascii="Arial" w:hAnsi="Arial" w:cs="Arial"/>
          <w:szCs w:val="20"/>
        </w:rPr>
        <w:tab/>
      </w:r>
      <w:r w:rsidRPr="00C84401">
        <w:rPr>
          <w:rFonts w:ascii="Arial" w:hAnsi="Arial" w:cs="Arial"/>
          <w:szCs w:val="20"/>
          <w:u w:val="single"/>
        </w:rPr>
        <w:tab/>
      </w:r>
      <w:r w:rsidRPr="00C84401">
        <w:rPr>
          <w:rFonts w:ascii="Arial" w:hAnsi="Arial" w:cs="Arial"/>
          <w:szCs w:val="20"/>
          <w:u w:val="single"/>
        </w:rPr>
        <w:tab/>
      </w:r>
      <w:r w:rsidRPr="00C84401">
        <w:rPr>
          <w:rFonts w:ascii="Arial" w:hAnsi="Arial" w:cs="Arial"/>
          <w:szCs w:val="20"/>
          <w:u w:val="single"/>
        </w:rPr>
        <w:tab/>
      </w:r>
      <w:r w:rsidRPr="00C84401">
        <w:rPr>
          <w:rFonts w:ascii="Arial" w:hAnsi="Arial" w:cs="Arial"/>
          <w:szCs w:val="20"/>
          <w:u w:val="single"/>
        </w:rPr>
        <w:tab/>
      </w:r>
      <w:r w:rsidRPr="00C84401">
        <w:rPr>
          <w:rFonts w:ascii="Arial" w:hAnsi="Arial" w:cs="Arial"/>
          <w:szCs w:val="20"/>
          <w:u w:val="single"/>
        </w:rPr>
        <w:tab/>
      </w:r>
      <w:r w:rsidRPr="00C84401">
        <w:rPr>
          <w:rFonts w:ascii="Arial" w:hAnsi="Arial" w:cs="Arial"/>
          <w:szCs w:val="20"/>
          <w:u w:val="single"/>
        </w:rPr>
        <w:tab/>
      </w:r>
    </w:p>
    <w:p w:rsidR="00C84401" w:rsidRPr="00C84401" w:rsidRDefault="00C84401" w:rsidP="00C84401">
      <w:pPr>
        <w:rPr>
          <w:rFonts w:ascii="Arial" w:hAnsi="Arial" w:cs="Arial"/>
          <w:szCs w:val="20"/>
          <w:u w:val="single"/>
        </w:rPr>
      </w:pPr>
    </w:p>
    <w:p w:rsidR="00C84401" w:rsidRPr="00C84401" w:rsidRDefault="00C84401" w:rsidP="00C84401">
      <w:pPr>
        <w:rPr>
          <w:rFonts w:ascii="Arial" w:hAnsi="Arial" w:cs="Arial"/>
          <w:szCs w:val="20"/>
          <w:u w:val="single"/>
        </w:rPr>
      </w:pPr>
      <w:r w:rsidRPr="00C84401">
        <w:rPr>
          <w:rFonts w:ascii="Arial" w:hAnsi="Arial" w:cs="Arial"/>
          <w:szCs w:val="20"/>
          <w:u w:val="single"/>
        </w:rPr>
        <w:tab/>
      </w:r>
      <w:r w:rsidRPr="00C84401">
        <w:rPr>
          <w:rFonts w:ascii="Arial" w:hAnsi="Arial" w:cs="Arial"/>
          <w:szCs w:val="20"/>
          <w:u w:val="single"/>
        </w:rPr>
        <w:tab/>
      </w:r>
      <w:r w:rsidRPr="00C84401">
        <w:rPr>
          <w:rFonts w:ascii="Arial" w:hAnsi="Arial" w:cs="Arial"/>
          <w:szCs w:val="20"/>
          <w:u w:val="single"/>
        </w:rPr>
        <w:tab/>
      </w:r>
      <w:r w:rsidRPr="00C84401">
        <w:rPr>
          <w:rFonts w:ascii="Arial" w:hAnsi="Arial" w:cs="Arial"/>
          <w:szCs w:val="20"/>
          <w:u w:val="single"/>
        </w:rPr>
        <w:tab/>
      </w:r>
      <w:r w:rsidRPr="00C84401">
        <w:rPr>
          <w:rFonts w:ascii="Arial" w:hAnsi="Arial" w:cs="Arial"/>
          <w:szCs w:val="20"/>
          <w:u w:val="single"/>
        </w:rPr>
        <w:tab/>
      </w:r>
      <w:r w:rsidRPr="00C84401">
        <w:rPr>
          <w:rFonts w:ascii="Arial" w:hAnsi="Arial" w:cs="Arial"/>
          <w:szCs w:val="20"/>
          <w:u w:val="single"/>
        </w:rPr>
        <w:tab/>
      </w:r>
      <w:r w:rsidRPr="00C84401">
        <w:rPr>
          <w:rFonts w:ascii="Arial" w:hAnsi="Arial" w:cs="Arial"/>
          <w:szCs w:val="20"/>
        </w:rPr>
        <w:tab/>
      </w:r>
      <w:r w:rsidRPr="00C84401">
        <w:rPr>
          <w:rFonts w:ascii="Arial" w:hAnsi="Arial" w:cs="Arial"/>
          <w:szCs w:val="20"/>
          <w:u w:val="single"/>
        </w:rPr>
        <w:tab/>
      </w:r>
      <w:r w:rsidRPr="00C84401">
        <w:rPr>
          <w:rFonts w:ascii="Arial" w:hAnsi="Arial" w:cs="Arial"/>
          <w:szCs w:val="20"/>
          <w:u w:val="single"/>
        </w:rPr>
        <w:tab/>
      </w:r>
      <w:r w:rsidRPr="00C84401">
        <w:rPr>
          <w:rFonts w:ascii="Arial" w:hAnsi="Arial" w:cs="Arial"/>
          <w:szCs w:val="20"/>
          <w:u w:val="single"/>
        </w:rPr>
        <w:tab/>
      </w:r>
      <w:r w:rsidRPr="00C84401">
        <w:rPr>
          <w:rFonts w:ascii="Arial" w:hAnsi="Arial" w:cs="Arial"/>
          <w:szCs w:val="20"/>
          <w:u w:val="single"/>
        </w:rPr>
        <w:tab/>
      </w:r>
      <w:r w:rsidRPr="00C84401">
        <w:rPr>
          <w:rFonts w:ascii="Arial" w:hAnsi="Arial" w:cs="Arial"/>
          <w:szCs w:val="20"/>
          <w:u w:val="single"/>
        </w:rPr>
        <w:tab/>
      </w:r>
      <w:r w:rsidRPr="00C84401">
        <w:rPr>
          <w:rFonts w:ascii="Arial" w:hAnsi="Arial" w:cs="Arial"/>
          <w:szCs w:val="20"/>
          <w:u w:val="single"/>
        </w:rPr>
        <w:tab/>
      </w:r>
    </w:p>
    <w:p w:rsidR="00C84401" w:rsidRDefault="00C84401" w:rsidP="00C84401">
      <w:pPr>
        <w:rPr>
          <w:rFonts w:ascii="Arial" w:hAnsi="Arial" w:cs="Arial"/>
          <w:sz w:val="20"/>
          <w:szCs w:val="20"/>
        </w:rPr>
      </w:pPr>
      <w:r w:rsidRPr="00C84401">
        <w:rPr>
          <w:rFonts w:ascii="Arial" w:hAnsi="Arial" w:cs="Arial"/>
          <w:szCs w:val="20"/>
        </w:rPr>
        <w:t xml:space="preserve">Members of the Clay County Council                                                                                  </w:t>
      </w:r>
      <w:r>
        <w:rPr>
          <w:rFonts w:ascii="Arial" w:hAnsi="Arial" w:cs="Arial"/>
          <w:sz w:val="20"/>
          <w:szCs w:val="20"/>
        </w:rPr>
        <w:t xml:space="preserve">                             </w:t>
      </w:r>
    </w:p>
    <w:p w:rsidR="00C84401" w:rsidRDefault="00C84401" w:rsidP="00F17975">
      <w:pPr>
        <w:jc w:val="left"/>
        <w:rPr>
          <w:rFonts w:ascii="Arial" w:hAnsi="Arial" w:cs="Arial"/>
        </w:rPr>
      </w:pPr>
    </w:p>
    <w:p w:rsidR="00F17975" w:rsidRDefault="00F17975" w:rsidP="00F17975">
      <w:pPr>
        <w:jc w:val="left"/>
        <w:rPr>
          <w:rFonts w:ascii="Arial" w:hAnsi="Arial" w:cs="Arial"/>
        </w:rPr>
      </w:pPr>
      <w:r>
        <w:rPr>
          <w:rFonts w:ascii="Arial" w:hAnsi="Arial" w:cs="Arial"/>
        </w:rPr>
        <w:t>Attest:</w:t>
      </w:r>
    </w:p>
    <w:p w:rsidR="00F17975" w:rsidRDefault="00F17975" w:rsidP="00F17975">
      <w:pPr>
        <w:jc w:val="left"/>
        <w:rPr>
          <w:rFonts w:ascii="Arial" w:hAnsi="Arial" w:cs="Arial"/>
        </w:rPr>
      </w:pPr>
    </w:p>
    <w:p w:rsidR="00F17975" w:rsidRDefault="00C84401" w:rsidP="00F17975">
      <w:pPr>
        <w:jc w:val="left"/>
        <w:rPr>
          <w:rFonts w:ascii="Arial" w:hAnsi="Arial" w:cs="Arial"/>
        </w:rPr>
      </w:pPr>
      <w:r>
        <w:rPr>
          <w:rFonts w:ascii="Arial" w:hAnsi="Arial" w:cs="Arial"/>
          <w:u w:val="single"/>
        </w:rPr>
        <w:t>Mary Jo Alumbaugh /s/</w:t>
      </w:r>
      <w:r w:rsidR="00F17975">
        <w:rPr>
          <w:rFonts w:ascii="Arial" w:hAnsi="Arial" w:cs="Arial"/>
          <w:u w:val="single"/>
        </w:rPr>
        <w:tab/>
      </w:r>
      <w:r w:rsidR="00F17975">
        <w:rPr>
          <w:rFonts w:ascii="Arial" w:hAnsi="Arial" w:cs="Arial"/>
          <w:u w:val="single"/>
        </w:rPr>
        <w:tab/>
      </w:r>
      <w:r w:rsidR="00F17975">
        <w:rPr>
          <w:rFonts w:ascii="Arial" w:hAnsi="Arial" w:cs="Arial"/>
          <w:u w:val="single"/>
        </w:rPr>
        <w:tab/>
      </w:r>
    </w:p>
    <w:p w:rsidR="00F17975" w:rsidRDefault="00F17975" w:rsidP="00F17975">
      <w:pPr>
        <w:jc w:val="left"/>
        <w:rPr>
          <w:rFonts w:ascii="Arial" w:hAnsi="Arial" w:cs="Arial"/>
        </w:rPr>
      </w:pPr>
      <w:r>
        <w:rPr>
          <w:rFonts w:ascii="Arial" w:hAnsi="Arial" w:cs="Arial"/>
        </w:rPr>
        <w:t>Mary Jo Alumbaugh, Clay County Auditor</w:t>
      </w:r>
    </w:p>
    <w:p w:rsidR="00F17975" w:rsidRPr="00F17975" w:rsidRDefault="00F17975" w:rsidP="00F17975">
      <w:pPr>
        <w:jc w:val="left"/>
        <w:rPr>
          <w:rFonts w:ascii="Arial" w:hAnsi="Arial" w:cs="Arial"/>
        </w:rPr>
      </w:pPr>
    </w:p>
    <w:sectPr w:rsidR="00F17975" w:rsidRPr="00F17975" w:rsidSect="00CB779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92815"/>
    <w:rsid w:val="00067850"/>
    <w:rsid w:val="00322AC0"/>
    <w:rsid w:val="00492815"/>
    <w:rsid w:val="00527237"/>
    <w:rsid w:val="006115F1"/>
    <w:rsid w:val="00740F2A"/>
    <w:rsid w:val="00C84401"/>
    <w:rsid w:val="00CB7790"/>
    <w:rsid w:val="00DD44C3"/>
    <w:rsid w:val="00DD7BA8"/>
    <w:rsid w:val="00F1797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First Indent" w:uiPriority="0"/>
    <w:lsdException w:name="Note Heading"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2815"/>
    <w:pPr>
      <w:spacing w:after="0" w:line="240" w:lineRule="auto"/>
      <w:jc w:val="both"/>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492815"/>
    <w:pPr>
      <w:keepNext/>
      <w:spacing w:after="60"/>
      <w:jc w:val="center"/>
      <w:outlineLvl w:val="0"/>
    </w:pPr>
    <w:rPr>
      <w:rFonts w:cs="Arial"/>
      <w:b/>
      <w:bCs/>
      <w:kern w:val="28"/>
      <w:sz w:val="28"/>
      <w:szCs w:val="32"/>
    </w:rPr>
  </w:style>
  <w:style w:type="character" w:customStyle="1" w:styleId="TitleChar">
    <w:name w:val="Title Char"/>
    <w:basedOn w:val="DefaultParagraphFont"/>
    <w:link w:val="Title"/>
    <w:rsid w:val="00492815"/>
    <w:rPr>
      <w:rFonts w:ascii="Times New Roman" w:eastAsia="Times New Roman" w:hAnsi="Times New Roman" w:cs="Arial"/>
      <w:b/>
      <w:bCs/>
      <w:kern w:val="28"/>
      <w:sz w:val="28"/>
      <w:szCs w:val="32"/>
    </w:rPr>
  </w:style>
  <w:style w:type="paragraph" w:styleId="BodyText">
    <w:name w:val="Body Text"/>
    <w:basedOn w:val="Normal"/>
    <w:link w:val="BodyTextChar"/>
    <w:uiPriority w:val="99"/>
    <w:semiHidden/>
    <w:unhideWhenUsed/>
    <w:rsid w:val="00492815"/>
    <w:pPr>
      <w:spacing w:after="120"/>
    </w:pPr>
  </w:style>
  <w:style w:type="character" w:customStyle="1" w:styleId="BodyTextChar">
    <w:name w:val="Body Text Char"/>
    <w:basedOn w:val="DefaultParagraphFont"/>
    <w:link w:val="BodyText"/>
    <w:uiPriority w:val="99"/>
    <w:semiHidden/>
    <w:rsid w:val="00492815"/>
    <w:rPr>
      <w:rFonts w:ascii="Times New Roman" w:eastAsia="Times New Roman" w:hAnsi="Times New Roman" w:cs="Times New Roman"/>
      <w:sz w:val="24"/>
      <w:szCs w:val="24"/>
    </w:rPr>
  </w:style>
  <w:style w:type="paragraph" w:styleId="BodyTextFirstIndent">
    <w:name w:val="Body Text First Indent"/>
    <w:basedOn w:val="BodyText"/>
    <w:link w:val="BodyTextFirstIndentChar"/>
    <w:semiHidden/>
    <w:unhideWhenUsed/>
    <w:rsid w:val="00492815"/>
    <w:pPr>
      <w:spacing w:after="240"/>
      <w:ind w:firstLine="720"/>
    </w:pPr>
  </w:style>
  <w:style w:type="character" w:customStyle="1" w:styleId="BodyTextFirstIndentChar">
    <w:name w:val="Body Text First Indent Char"/>
    <w:basedOn w:val="BodyTextChar"/>
    <w:link w:val="BodyTextFirstIndent"/>
    <w:semiHidden/>
    <w:rsid w:val="00492815"/>
  </w:style>
  <w:style w:type="paragraph" w:styleId="NoteHeading">
    <w:name w:val="Note Heading"/>
    <w:basedOn w:val="Normal"/>
    <w:next w:val="Normal"/>
    <w:link w:val="NoteHeadingChar"/>
    <w:unhideWhenUsed/>
    <w:rsid w:val="00492815"/>
  </w:style>
  <w:style w:type="character" w:customStyle="1" w:styleId="NoteHeadingChar">
    <w:name w:val="Note Heading Char"/>
    <w:basedOn w:val="DefaultParagraphFont"/>
    <w:link w:val="NoteHeading"/>
    <w:rsid w:val="00492815"/>
    <w:rPr>
      <w:rFonts w:ascii="Times New Roman" w:eastAsia="Times New Roman" w:hAnsi="Times New Roman" w:cs="Times New Roman"/>
      <w:sz w:val="24"/>
      <w:szCs w:val="24"/>
    </w:rPr>
  </w:style>
  <w:style w:type="paragraph" w:styleId="BlockText">
    <w:name w:val="Block Text"/>
    <w:basedOn w:val="Normal"/>
    <w:semiHidden/>
    <w:unhideWhenUsed/>
    <w:rsid w:val="00492815"/>
    <w:pPr>
      <w:spacing w:after="120"/>
      <w:ind w:left="1440" w:right="1440"/>
    </w:pPr>
  </w:style>
</w:styles>
</file>

<file path=word/webSettings.xml><?xml version="1.0" encoding="utf-8"?>
<w:webSettings xmlns:r="http://schemas.openxmlformats.org/officeDocument/2006/relationships" xmlns:w="http://schemas.openxmlformats.org/wordprocessingml/2006/main">
  <w:divs>
    <w:div w:id="517156813">
      <w:bodyDiv w:val="1"/>
      <w:marLeft w:val="0"/>
      <w:marRight w:val="0"/>
      <w:marTop w:val="0"/>
      <w:marBottom w:val="0"/>
      <w:divBdr>
        <w:top w:val="none" w:sz="0" w:space="0" w:color="auto"/>
        <w:left w:val="none" w:sz="0" w:space="0" w:color="auto"/>
        <w:bottom w:val="none" w:sz="0" w:space="0" w:color="auto"/>
        <w:right w:val="none" w:sz="0" w:space="0" w:color="auto"/>
      </w:divBdr>
    </w:div>
    <w:div w:id="1394540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618</Words>
  <Characters>3527</Characters>
  <Application>Microsoft Office Word</Application>
  <DocSecurity>0</DocSecurity>
  <Lines>29</Lines>
  <Paragraphs>8</Paragraphs>
  <ScaleCrop>false</ScaleCrop>
  <Company> </Company>
  <LinksUpToDate>false</LinksUpToDate>
  <CharactersWithSpaces>4137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Alumbaugh, Mary Jo</dc:creator>
  <cp:keywords/>
  <dc:description/>
  <cp:lastModifiedBy>stallcope</cp:lastModifiedBy>
  <cp:revision>6</cp:revision>
  <dcterms:created xsi:type="dcterms:W3CDTF">2013-12-27T13:42:00Z</dcterms:created>
  <dcterms:modified xsi:type="dcterms:W3CDTF">2014-02-04T18:01:00Z</dcterms:modified>
</cp:coreProperties>
</file>